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F6BD" w14:textId="77777777" w:rsidR="00C61A88" w:rsidRDefault="00C61A88" w:rsidP="00C61A88">
      <w:pPr>
        <w:rPr>
          <w:b/>
          <w:bCs/>
        </w:rPr>
      </w:pPr>
      <w:r w:rsidRPr="00C61A88">
        <w:rPr>
          <w:b/>
          <w:bCs/>
        </w:rPr>
        <w:t>2026年4月22日　高の原教会　聖書講座および晩祷会　配布資料　 徳田 信 牧師</w:t>
      </w:r>
    </w:p>
    <w:p w14:paraId="2D90E3DC" w14:textId="77777777" w:rsidR="00C869B6" w:rsidRPr="00C61A88" w:rsidRDefault="00C869B6" w:rsidP="00C61A88">
      <w:pPr>
        <w:rPr>
          <w:rFonts w:hint="eastAsia"/>
          <w:b/>
          <w:bCs/>
        </w:rPr>
      </w:pPr>
    </w:p>
    <w:p w14:paraId="7F66D223" w14:textId="0E7FEA79" w:rsidR="00C61A88" w:rsidRPr="00C869B6" w:rsidRDefault="00C61A88" w:rsidP="00C61A88">
      <w:pPr>
        <w:rPr>
          <w:rFonts w:hint="eastAsia"/>
          <w:sz w:val="24"/>
          <w:szCs w:val="28"/>
        </w:rPr>
      </w:pPr>
      <w:r w:rsidRPr="00C61A88">
        <w:rPr>
          <w:sz w:val="24"/>
          <w:szCs w:val="28"/>
        </w:rPr>
        <w:t>テーマ：神の愛に留まる</w:t>
      </w:r>
    </w:p>
    <w:p w14:paraId="0D4A7AFE" w14:textId="3A3C1B80" w:rsidR="00C61A88" w:rsidRPr="00C869B6" w:rsidRDefault="00C61A88" w:rsidP="00C61A88">
      <w:pPr>
        <w:rPr>
          <w:sz w:val="24"/>
          <w:szCs w:val="28"/>
        </w:rPr>
      </w:pPr>
      <w:r w:rsidRPr="00C61A88">
        <w:rPr>
          <w:sz w:val="24"/>
          <w:szCs w:val="28"/>
        </w:rPr>
        <w:t>ヨハネによる福音書 13章31〜35節</w:t>
      </w:r>
      <w:r w:rsidR="00417542">
        <w:rPr>
          <w:rFonts w:hint="eastAsia"/>
          <w:sz w:val="24"/>
          <w:szCs w:val="28"/>
        </w:rPr>
        <w:t>、</w:t>
      </w:r>
      <w:r w:rsidRPr="00C61A88">
        <w:rPr>
          <w:sz w:val="24"/>
          <w:szCs w:val="28"/>
        </w:rPr>
        <w:t>ヨハネの手紙一 4章13〜21節</w:t>
      </w:r>
    </w:p>
    <w:p w14:paraId="36025EC1" w14:textId="77777777" w:rsidR="00C869B6" w:rsidRPr="00C61A88" w:rsidRDefault="00C869B6" w:rsidP="00C61A88">
      <w:pPr>
        <w:rPr>
          <w:rFonts w:hint="eastAsia"/>
        </w:rPr>
      </w:pPr>
    </w:p>
    <w:p w14:paraId="7EC7320A" w14:textId="63902345" w:rsidR="00C61A88" w:rsidRPr="006A018B" w:rsidRDefault="00C61A88" w:rsidP="006A018B">
      <w:pPr>
        <w:pStyle w:val="a9"/>
        <w:numPr>
          <w:ilvl w:val="0"/>
          <w:numId w:val="6"/>
        </w:numPr>
        <w:rPr>
          <w:b/>
          <w:bCs/>
          <w:sz w:val="24"/>
          <w:szCs w:val="28"/>
        </w:rPr>
      </w:pPr>
      <w:r w:rsidRPr="006A018B">
        <w:rPr>
          <w:b/>
          <w:bCs/>
          <w:sz w:val="24"/>
          <w:szCs w:val="28"/>
        </w:rPr>
        <w:t xml:space="preserve">聖書の学び </w:t>
      </w:r>
    </w:p>
    <w:p w14:paraId="7D5D1CF0" w14:textId="7F09E113" w:rsidR="00C61A88" w:rsidRPr="00C61A88" w:rsidRDefault="00C61A88" w:rsidP="00C61A88">
      <w:r w:rsidRPr="00C61A88">
        <w:t>本日の箇所は、イエス・キリストが十字架を前にして弟子たちに与えられた「新しい戒め」と、その後に初代教会において深められた「神の愛に留まる」という真理を重ね合わせています。私たちが自力で愛するのではなく、まず神から注がれた愛が動機となり、それが教会の交わりの中でどのように実践されるべきかを教えています。</w:t>
      </w:r>
    </w:p>
    <w:p w14:paraId="7442B3CE" w14:textId="77777777" w:rsidR="00C869B6" w:rsidRDefault="00C61A88" w:rsidP="00C61A88">
      <w:r w:rsidRPr="00C61A88">
        <w:t>① 十字架の「栄光」と「新しい戒め」の基準（ヨハネ福音書13:31-34）</w:t>
      </w:r>
      <w:r w:rsidR="006A018B">
        <w:rPr>
          <w:rFonts w:hint="eastAsia"/>
        </w:rPr>
        <w:t>。</w:t>
      </w:r>
      <w:r w:rsidRPr="00C61A88">
        <w:t>この箇所は、</w:t>
      </w:r>
      <w:r w:rsidR="006A018B">
        <w:rPr>
          <w:rFonts w:hint="eastAsia"/>
        </w:rPr>
        <w:t>主</w:t>
      </w:r>
      <w:r w:rsidRPr="00C61A88">
        <w:t>イエスを裏切るユダが最後の晩餐の席を立ち、夜の闇へと消えていった直後に語られます。ユダの離反により十字架への道が確定したまさにその瞬間、主イエスは「今や、人の子は栄光を受けた」と宣言されます。ヨハネ福音書における「栄光」は、世俗的な勝利では</w:t>
      </w:r>
      <w:r w:rsidR="006A018B">
        <w:rPr>
          <w:rFonts w:hint="eastAsia"/>
        </w:rPr>
        <w:t>ありません。</w:t>
      </w:r>
      <w:r w:rsidRPr="00C61A88">
        <w:t>十字架上で</w:t>
      </w:r>
      <w:r w:rsidR="006A018B">
        <w:rPr>
          <w:rFonts w:hint="eastAsia"/>
        </w:rPr>
        <w:t>自分</w:t>
      </w:r>
      <w:r w:rsidRPr="00C61A88">
        <w:t>を完全に無</w:t>
      </w:r>
      <w:r w:rsidR="006A018B">
        <w:rPr>
          <w:rFonts w:hint="eastAsia"/>
        </w:rPr>
        <w:t>とし</w:t>
      </w:r>
      <w:r w:rsidRPr="00C61A88">
        <w:t>、他者のために命を捨てることです。十字架という最大の「敗北」の場が、神の愛が最も鮮烈に輝く「栄光の玉座」となるという深い逆説がここにあります。</w:t>
      </w:r>
    </w:p>
    <w:p w14:paraId="782C2C01" w14:textId="0CB485EC" w:rsidR="00C61A88" w:rsidRPr="00C61A88" w:rsidRDefault="00C61A88" w:rsidP="00C61A88">
      <w:r w:rsidRPr="00C61A88">
        <w:t>そして主</w:t>
      </w:r>
      <w:r w:rsidR="006A018B">
        <w:rPr>
          <w:rFonts w:hint="eastAsia"/>
        </w:rPr>
        <w:t>イエス</w:t>
      </w:r>
      <w:r w:rsidRPr="00C61A88">
        <w:t>は「新しい戒め」を与えます。「隣人を愛しなさい」という教え自体は旧約聖書（レビ記</w:t>
      </w:r>
      <w:r w:rsidR="00C869B6" w:rsidRPr="00C869B6">
        <w:t>19章18節</w:t>
      </w:r>
      <w:r w:rsidRPr="00C61A88">
        <w:t>）にもありました</w:t>
      </w:r>
      <w:r w:rsidR="008A5F36">
        <w:rPr>
          <w:rFonts w:hint="eastAsia"/>
        </w:rPr>
        <w:t>。</w:t>
      </w:r>
      <w:r w:rsidRPr="00C61A88">
        <w:t>ここで「新しい」とされるのは、</w:t>
      </w:r>
      <w:r w:rsidR="008A5F36">
        <w:rPr>
          <w:rFonts w:hint="eastAsia"/>
        </w:rPr>
        <w:t>愛するための</w:t>
      </w:r>
      <w:r w:rsidR="006A018B">
        <w:rPr>
          <w:rFonts w:hint="eastAsia"/>
        </w:rPr>
        <w:t>土台</w:t>
      </w:r>
      <w:r w:rsidR="008A5F36">
        <w:rPr>
          <w:rFonts w:hint="eastAsia"/>
        </w:rPr>
        <w:t>（根拠）</w:t>
      </w:r>
      <w:r w:rsidRPr="00C61A88">
        <w:t>が</w:t>
      </w:r>
      <w:r w:rsidR="006A018B">
        <w:rPr>
          <w:rFonts w:hint="eastAsia"/>
        </w:rPr>
        <w:t>新たに</w:t>
      </w:r>
      <w:r w:rsidRPr="00C61A88">
        <w:t>されたからです。</w:t>
      </w:r>
      <w:r w:rsidR="006A018B">
        <w:rPr>
          <w:rFonts w:hint="eastAsia"/>
        </w:rPr>
        <w:t>つまり、</w:t>
      </w:r>
      <w:r w:rsidRPr="00C61A88">
        <w:t>「わたし（キリスト）があなたがたを愛したように」という、圧倒的な自己犠牲の愛（アガペー）が新たな</w:t>
      </w:r>
      <w:r w:rsidR="008A5F36">
        <w:rPr>
          <w:rFonts w:hint="eastAsia"/>
        </w:rPr>
        <w:t>土台</w:t>
      </w:r>
      <w:r w:rsidRPr="00C61A88">
        <w:t>となりました。</w:t>
      </w:r>
    </w:p>
    <w:p w14:paraId="51A11647" w14:textId="6E8330E8" w:rsidR="00C61A88" w:rsidRPr="00C61A88" w:rsidRDefault="00C61A88" w:rsidP="00C61A88">
      <w:r w:rsidRPr="00C61A88">
        <w:t xml:space="preserve">② </w:t>
      </w:r>
      <w:r w:rsidR="008A5F36">
        <w:rPr>
          <w:rFonts w:hint="eastAsia"/>
        </w:rPr>
        <w:t>「この世」</w:t>
      </w:r>
      <w:r w:rsidRPr="00C61A88">
        <w:t>に対する</w:t>
      </w:r>
      <w:r w:rsidR="008A5F36">
        <w:rPr>
          <w:rFonts w:hint="eastAsia"/>
        </w:rPr>
        <w:t>証しとしての愛</w:t>
      </w:r>
      <w:r w:rsidRPr="00C61A88">
        <w:t>（ヨハネ福音書13:35）</w:t>
      </w:r>
      <w:r w:rsidR="006A018B">
        <w:rPr>
          <w:rFonts w:hint="eastAsia"/>
        </w:rPr>
        <w:t>。</w:t>
      </w:r>
      <w:r w:rsidRPr="00C61A88">
        <w:t>主イエスは、「互いに愛し合うならば、それによってあなたがたがわたしの弟子であることを、皆が知る</w:t>
      </w:r>
      <w:r w:rsidR="006A018B">
        <w:rPr>
          <w:rFonts w:hint="eastAsia"/>
        </w:rPr>
        <w:t>であろう</w:t>
      </w:r>
      <w:r w:rsidRPr="00C61A88">
        <w:t>」と語られました。初代教会において、キリストの弟子であることの証明は、正しい知識や奇跡を行う力ではありませんでした。</w:t>
      </w:r>
      <w:r w:rsidR="006A018B">
        <w:rPr>
          <w:rFonts w:hint="eastAsia"/>
        </w:rPr>
        <w:t>教会</w:t>
      </w:r>
      <w:r w:rsidRPr="00C61A88">
        <w:t>共同体</w:t>
      </w:r>
      <w:r w:rsidR="006A018B">
        <w:rPr>
          <w:rFonts w:hint="eastAsia"/>
        </w:rPr>
        <w:t>の</w:t>
      </w:r>
      <w:r w:rsidR="00EC532D">
        <w:rPr>
          <w:rFonts w:hint="eastAsia"/>
        </w:rPr>
        <w:t>中での</w:t>
      </w:r>
      <w:r w:rsidRPr="00C61A88">
        <w:t>「互いへの愛」こそ、彼らが神に属していることの</w:t>
      </w:r>
      <w:r w:rsidR="006A018B">
        <w:rPr>
          <w:rFonts w:hint="eastAsia"/>
        </w:rPr>
        <w:t>目に見える</w:t>
      </w:r>
      <w:r w:rsidRPr="00C61A88">
        <w:t>証拠（証し）でした。この愛の交わりは、自己中心によって分断された</w:t>
      </w:r>
      <w:r w:rsidR="00EC532D">
        <w:rPr>
          <w:rFonts w:hint="eastAsia"/>
        </w:rPr>
        <w:t>「この</w:t>
      </w:r>
      <w:r w:rsidRPr="00C61A88">
        <w:t>世</w:t>
      </w:r>
      <w:r w:rsidR="00EC532D">
        <w:rPr>
          <w:rFonts w:hint="eastAsia"/>
        </w:rPr>
        <w:t>」</w:t>
      </w:r>
      <w:r w:rsidRPr="00C61A88">
        <w:t>の常識とは異質なもので、それを</w:t>
      </w:r>
      <w:r w:rsidR="008A5F36">
        <w:rPr>
          <w:rFonts w:hint="eastAsia"/>
        </w:rPr>
        <w:t>目にする</w:t>
      </w:r>
      <w:r w:rsidRPr="00C61A88">
        <w:t>「世の人々」に</w:t>
      </w:r>
      <w:r w:rsidR="008A5F36">
        <w:rPr>
          <w:rFonts w:hint="eastAsia"/>
        </w:rPr>
        <w:t>イエス・キリストの</w:t>
      </w:r>
      <w:r w:rsidR="00EC532D">
        <w:rPr>
          <w:rFonts w:hint="eastAsia"/>
        </w:rPr>
        <w:t>神</w:t>
      </w:r>
      <w:r w:rsidRPr="00C61A88">
        <w:t>を</w:t>
      </w:r>
      <w:r w:rsidR="008A5F36">
        <w:rPr>
          <w:rFonts w:hint="eastAsia"/>
        </w:rPr>
        <w:t>伝える</w:t>
      </w:r>
      <w:r w:rsidRPr="00C61A88">
        <w:t>宣教的意義</w:t>
      </w:r>
      <w:r w:rsidR="00EC532D">
        <w:rPr>
          <w:rFonts w:hint="eastAsia"/>
        </w:rPr>
        <w:t>があります</w:t>
      </w:r>
      <w:r w:rsidRPr="00C61A88">
        <w:t>。</w:t>
      </w:r>
    </w:p>
    <w:p w14:paraId="420075B2" w14:textId="77777777" w:rsidR="00417542" w:rsidRDefault="00C61A88" w:rsidP="00C61A88">
      <w:r w:rsidRPr="00C61A88">
        <w:lastRenderedPageBreak/>
        <w:t>③ 聖霊によ</w:t>
      </w:r>
      <w:r w:rsidR="008A5F36">
        <w:rPr>
          <w:rFonts w:hint="eastAsia"/>
        </w:rPr>
        <w:t>る「留まり」</w:t>
      </w:r>
      <w:r w:rsidRPr="00C61A88">
        <w:t>と恐れからの解放（1ヨハネ4:13-18）</w:t>
      </w:r>
      <w:r w:rsidR="006A018B">
        <w:rPr>
          <w:rFonts w:hint="eastAsia"/>
        </w:rPr>
        <w:t>。</w:t>
      </w:r>
      <w:r w:rsidRPr="00C61A88">
        <w:t>ヨハネ文書</w:t>
      </w:r>
      <w:r w:rsidR="006A018B">
        <w:rPr>
          <w:rFonts w:hint="eastAsia"/>
        </w:rPr>
        <w:t>において</w:t>
      </w:r>
      <w:r w:rsidRPr="00C61A88">
        <w:t>「留まる」</w:t>
      </w:r>
      <w:r w:rsidR="00EC532D">
        <w:rPr>
          <w:rFonts w:hint="eastAsia"/>
        </w:rPr>
        <w:t>はキーワード</w:t>
      </w:r>
      <w:r w:rsidR="006A018B" w:rsidRPr="006A018B">
        <w:rPr>
          <w:rFonts w:hint="eastAsia"/>
        </w:rPr>
        <w:t>で</w:t>
      </w:r>
      <w:r w:rsidR="006A018B">
        <w:rPr>
          <w:rFonts w:hint="eastAsia"/>
        </w:rPr>
        <w:t>す。その「留まり」は</w:t>
      </w:r>
      <w:r w:rsidRPr="00C61A88">
        <w:t>一時的な</w:t>
      </w:r>
      <w:r w:rsidR="006A018B">
        <w:rPr>
          <w:rFonts w:hint="eastAsia"/>
        </w:rPr>
        <w:t>ものであるよりも</w:t>
      </w:r>
      <w:r w:rsidRPr="00C61A88">
        <w:t>、</w:t>
      </w:r>
      <w:r w:rsidR="00EC532D">
        <w:rPr>
          <w:rFonts w:hint="eastAsia"/>
        </w:rPr>
        <w:t>いのち</w:t>
      </w:r>
      <w:r w:rsidR="008A5F36">
        <w:rPr>
          <w:rFonts w:hint="eastAsia"/>
        </w:rPr>
        <w:t>の</w:t>
      </w:r>
      <w:r w:rsidR="00EC532D">
        <w:rPr>
          <w:rFonts w:hint="eastAsia"/>
        </w:rPr>
        <w:t>深いところ</w:t>
      </w:r>
      <w:r w:rsidR="008A5F36">
        <w:rPr>
          <w:rFonts w:hint="eastAsia"/>
        </w:rPr>
        <w:t>に根差す</w:t>
      </w:r>
      <w:r w:rsidRPr="00C61A88">
        <w:t>永続的な結</w:t>
      </w:r>
      <w:r w:rsidR="00EC532D">
        <w:rPr>
          <w:rFonts w:hint="eastAsia"/>
        </w:rPr>
        <w:t>びつき</w:t>
      </w:r>
      <w:r w:rsidRPr="00C61A88">
        <w:t>を意味します。目に見えない神が私たちの内に留まっておられる証拠として、神は霊（聖霊）を与えてくださいました（13節）。私たちが</w:t>
      </w:r>
      <w:r w:rsidR="008A5F36">
        <w:rPr>
          <w:rFonts w:hint="eastAsia"/>
        </w:rPr>
        <w:t>きょうだい</w:t>
      </w:r>
      <w:r w:rsidRPr="00C61A88">
        <w:t>を愛そうとする思い自体、内</w:t>
      </w:r>
      <w:r w:rsidR="00EC532D">
        <w:rPr>
          <w:rFonts w:hint="eastAsia"/>
        </w:rPr>
        <w:t>に</w:t>
      </w:r>
      <w:r w:rsidRPr="00C61A88">
        <w:t>住</w:t>
      </w:r>
      <w:r w:rsidR="00EC532D">
        <w:rPr>
          <w:rFonts w:hint="eastAsia"/>
        </w:rPr>
        <w:t>んでおられる</w:t>
      </w:r>
      <w:r w:rsidRPr="00C61A88">
        <w:t>聖霊の働き</w:t>
      </w:r>
      <w:r w:rsidR="008A5F36">
        <w:rPr>
          <w:rFonts w:hint="eastAsia"/>
        </w:rPr>
        <w:t>によるものです</w:t>
      </w:r>
      <w:r w:rsidRPr="00C61A88">
        <w:t>。</w:t>
      </w:r>
    </w:p>
    <w:p w14:paraId="2BE07BA2" w14:textId="4027A517" w:rsidR="00C61A88" w:rsidRPr="00C61A88" w:rsidRDefault="00C61A88" w:rsidP="00C61A88">
      <w:pPr>
        <w:rPr>
          <w:rFonts w:hint="eastAsia"/>
        </w:rPr>
      </w:pPr>
      <w:r w:rsidRPr="00C61A88">
        <w:t>また、「愛には恐れがない」（18節）と言われます。ここでの「恐れ」とは、</w:t>
      </w:r>
      <w:r w:rsidR="00417542">
        <w:rPr>
          <w:rFonts w:hint="eastAsia"/>
        </w:rPr>
        <w:t>なによりも</w:t>
      </w:r>
      <w:r w:rsidRPr="00C61A88">
        <w:t>神の裁きに対する恐怖です。神の愛が私たちの内で全うされるとき、私たちは自分が「完全に受け入れられている」ことを知ります。自分をよく見せようとする</w:t>
      </w:r>
      <w:r w:rsidR="00F75510">
        <w:rPr>
          <w:rFonts w:hint="eastAsia"/>
        </w:rPr>
        <w:t>自己防衛</w:t>
      </w:r>
      <w:r w:rsidRPr="00C61A88">
        <w:t>や、罰を恐れる奴隷的な</w:t>
      </w:r>
      <w:r w:rsidR="00F75510">
        <w:rPr>
          <w:rFonts w:hint="eastAsia"/>
        </w:rPr>
        <w:t>怯え</w:t>
      </w:r>
      <w:r w:rsidRPr="00C61A88">
        <w:t>は、この完全な愛によって締め出され</w:t>
      </w:r>
      <w:r w:rsidR="00F75510">
        <w:rPr>
          <w:rFonts w:hint="eastAsia"/>
        </w:rPr>
        <w:t>ます。</w:t>
      </w:r>
    </w:p>
    <w:p w14:paraId="5DF3C786" w14:textId="39D3D3A5" w:rsidR="00C61A88" w:rsidRDefault="00C61A88" w:rsidP="00C61A88">
      <w:r w:rsidRPr="00C61A88">
        <w:t>④ 目に見える愛の優先性</w:t>
      </w:r>
      <w:r w:rsidR="00F75510">
        <w:rPr>
          <w:rFonts w:hint="eastAsia"/>
        </w:rPr>
        <w:t>、「</w:t>
      </w:r>
      <w:r w:rsidRPr="00C61A88">
        <w:t>受肉</w:t>
      </w:r>
      <w:r w:rsidR="00F75510">
        <w:rPr>
          <w:rFonts w:hint="eastAsia"/>
        </w:rPr>
        <w:t>」</w:t>
      </w:r>
      <w:r w:rsidRPr="00C61A88">
        <w:t>の論理（1ヨハネ4:19-21）</w:t>
      </w:r>
      <w:r w:rsidR="00F75510">
        <w:rPr>
          <w:rFonts w:hint="eastAsia"/>
        </w:rPr>
        <w:t>。</w:t>
      </w:r>
      <w:r w:rsidRPr="00C61A88">
        <w:t>「私たちが愛するのは、神がまず私たちを愛してくださったからです」（19節）。キリスト教の信仰はすべて、この「神からの先行する恵み」</w:t>
      </w:r>
      <w:r w:rsidR="00F75510">
        <w:rPr>
          <w:rFonts w:hint="eastAsia"/>
        </w:rPr>
        <w:t>への応答に基づきます</w:t>
      </w:r>
      <w:r w:rsidRPr="00C61A88">
        <w:t>。 著者は続けて「目に見えない神を愛している」と言いながら「目に見える</w:t>
      </w:r>
      <w:r w:rsidR="00F75510">
        <w:rPr>
          <w:rFonts w:hint="eastAsia"/>
        </w:rPr>
        <w:t>きょうだい</w:t>
      </w:r>
      <w:r w:rsidRPr="00C61A88">
        <w:t>を憎む」者を、偽り者と厳しく断</w:t>
      </w:r>
      <w:r w:rsidR="00F75510">
        <w:rPr>
          <w:rFonts w:hint="eastAsia"/>
        </w:rPr>
        <w:t>じます</w:t>
      </w:r>
      <w:r w:rsidRPr="00C61A88">
        <w:t>。神はキリストにおいて</w:t>
      </w:r>
      <w:r w:rsidR="00F75510">
        <w:rPr>
          <w:rFonts w:hint="eastAsia"/>
        </w:rPr>
        <w:t>、肉体</w:t>
      </w:r>
      <w:r w:rsidRPr="00C61A88">
        <w:t>をとって（受肉して）、目に見える存在として来られました。</w:t>
      </w:r>
      <w:r w:rsidR="00F75510">
        <w:rPr>
          <w:rFonts w:hint="eastAsia"/>
        </w:rPr>
        <w:t>それゆえ</w:t>
      </w:r>
      <w:r w:rsidRPr="00C61A88">
        <w:t>、神への愛は、抽象的な精神世界に留まること</w:t>
      </w:r>
      <w:r w:rsidR="00F75510">
        <w:rPr>
          <w:rFonts w:hint="eastAsia"/>
        </w:rPr>
        <w:t>を許しません。</w:t>
      </w:r>
      <w:r w:rsidRPr="00C61A88">
        <w:t>必ず「</w:t>
      </w:r>
      <w:r w:rsidR="00F75510">
        <w:rPr>
          <w:rFonts w:hint="eastAsia"/>
        </w:rPr>
        <w:t>きょうだい（隣人）</w:t>
      </w:r>
      <w:r w:rsidRPr="00C61A88">
        <w:t>への具体的な愛の行為」として、目に見える形でこの世に実践されなければならないのです。</w:t>
      </w:r>
    </w:p>
    <w:p w14:paraId="6ADD1AF5" w14:textId="77777777" w:rsidR="006A018B" w:rsidRPr="00C61A88" w:rsidRDefault="006A018B" w:rsidP="00C61A88">
      <w:pPr>
        <w:rPr>
          <w:rFonts w:hint="eastAsia"/>
        </w:rPr>
      </w:pPr>
    </w:p>
    <w:p w14:paraId="6C3A3911" w14:textId="5A59F8FC" w:rsidR="00C61A88" w:rsidRPr="00C61A88" w:rsidRDefault="006A018B" w:rsidP="006A018B">
      <w:r>
        <w:rPr>
          <w:rFonts w:hint="eastAsia"/>
          <w:b/>
          <w:bCs/>
          <w:sz w:val="24"/>
          <w:szCs w:val="28"/>
        </w:rPr>
        <w:t>２，</w:t>
      </w:r>
      <w:r w:rsidR="00C61A88" w:rsidRPr="00C61A88">
        <w:rPr>
          <w:b/>
          <w:bCs/>
          <w:sz w:val="24"/>
          <w:szCs w:val="28"/>
        </w:rPr>
        <w:t>信仰の分かち合い</w:t>
      </w:r>
      <w:r w:rsidR="00C61A88" w:rsidRPr="00C61A88">
        <w:t xml:space="preserve">　 もし何かあれば自由にお話</w:t>
      </w:r>
      <w:r w:rsidR="00417542">
        <w:rPr>
          <w:rFonts w:hint="eastAsia"/>
        </w:rPr>
        <w:t>し</w:t>
      </w:r>
      <w:r w:rsidR="00C61A88" w:rsidRPr="00C61A88">
        <w:t>ください</w:t>
      </w:r>
    </w:p>
    <w:p w14:paraId="10AC35C4" w14:textId="0CA1261E" w:rsidR="00C61A88" w:rsidRPr="00C61A88" w:rsidRDefault="00C61A88" w:rsidP="00C61A88">
      <w:r w:rsidRPr="00C61A88">
        <w:t>問1：「愛の</w:t>
      </w:r>
      <w:r w:rsidR="00F75510">
        <w:rPr>
          <w:rFonts w:hint="eastAsia"/>
        </w:rPr>
        <w:t>土台としてのキリストの愛</w:t>
      </w:r>
      <w:r w:rsidRPr="00C61A88">
        <w:t>」について</w:t>
      </w:r>
    </w:p>
    <w:p w14:paraId="39976BF5" w14:textId="24626860" w:rsidR="00C61A88" w:rsidRPr="00C61A88" w:rsidRDefault="00C61A88" w:rsidP="00C61A88">
      <w:r w:rsidRPr="00C61A88">
        <w:t>主は「わたしがあなたがたを愛したように、互いに愛し合いなさい」と</w:t>
      </w:r>
      <w:r w:rsidR="00F75510">
        <w:rPr>
          <w:rFonts w:hint="eastAsia"/>
        </w:rPr>
        <w:t>、</w:t>
      </w:r>
      <w:r w:rsidRPr="00C61A88">
        <w:t>新しい</w:t>
      </w:r>
      <w:r w:rsidR="00F75510">
        <w:rPr>
          <w:rFonts w:hint="eastAsia"/>
        </w:rPr>
        <w:t>愛の土台</w:t>
      </w:r>
      <w:r w:rsidRPr="00C61A88">
        <w:t>を示されました。これまでの信仰の歩みや生活の中で、キリストの愛が自分の愛し方をどのように変えてくれたと感じますか。また、主</w:t>
      </w:r>
      <w:r w:rsidR="00F75510">
        <w:rPr>
          <w:rFonts w:hint="eastAsia"/>
        </w:rPr>
        <w:t>イエス</w:t>
      </w:r>
      <w:r w:rsidRPr="00C61A88">
        <w:t>の愛と私たちが日頃行っている「親切」は</w:t>
      </w:r>
      <w:r w:rsidR="00F75510">
        <w:rPr>
          <w:rFonts w:hint="eastAsia"/>
        </w:rPr>
        <w:t>同じでしょうか、違いがあるでしょうか</w:t>
      </w:r>
      <w:r w:rsidRPr="00C61A88">
        <w:t>。</w:t>
      </w:r>
    </w:p>
    <w:p w14:paraId="7C814FB1" w14:textId="6C7E4FF4" w:rsidR="00C61A88" w:rsidRPr="00C61A88" w:rsidRDefault="00C61A88" w:rsidP="00C61A88">
      <w:r w:rsidRPr="00C61A88">
        <w:t>問</w:t>
      </w:r>
      <w:r w:rsidR="00C869B6">
        <w:rPr>
          <w:rFonts w:hint="eastAsia"/>
        </w:rPr>
        <w:t>２</w:t>
      </w:r>
      <w:r w:rsidRPr="00C61A88">
        <w:t>：「目に見える愛の実践」について</w:t>
      </w:r>
    </w:p>
    <w:p w14:paraId="4979E120" w14:textId="34540621" w:rsidR="007B2F5D" w:rsidRPr="00C61A88" w:rsidRDefault="00C61A88" w:rsidP="00C61A88">
      <w:pPr>
        <w:rPr>
          <w:rFonts w:hint="eastAsia"/>
        </w:rPr>
      </w:pPr>
      <w:r w:rsidRPr="00C61A88">
        <w:t>「目に見える</w:t>
      </w:r>
      <w:r w:rsidR="00417542">
        <w:rPr>
          <w:rFonts w:hint="eastAsia"/>
        </w:rPr>
        <w:t>きょうだい</w:t>
      </w:r>
      <w:r w:rsidRPr="00C61A88">
        <w:t>を愛さない者は、目に見えない神を愛することができない」とあります。教会の交わりや家庭</w:t>
      </w:r>
      <w:r w:rsidR="00417542">
        <w:rPr>
          <w:rFonts w:hint="eastAsia"/>
        </w:rPr>
        <w:t>・友人関係</w:t>
      </w:r>
      <w:r w:rsidRPr="00C61A88">
        <w:t>などの身近な人間関係において、具体的にどのような「小さな愛の実践」が必要だと感じますか。</w:t>
      </w:r>
    </w:p>
    <w:sectPr w:rsidR="007B2F5D" w:rsidRPr="00C61A88" w:rsidSect="00C92974">
      <w:pgSz w:w="11906" w:h="16838" w:code="9"/>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239A"/>
    <w:multiLevelType w:val="multilevel"/>
    <w:tmpl w:val="064C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8D483C"/>
    <w:multiLevelType w:val="hybridMultilevel"/>
    <w:tmpl w:val="0D9C85C4"/>
    <w:lvl w:ilvl="0" w:tplc="244493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F15210"/>
    <w:multiLevelType w:val="multilevel"/>
    <w:tmpl w:val="04E87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A4B78"/>
    <w:multiLevelType w:val="multilevel"/>
    <w:tmpl w:val="127EE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00950"/>
    <w:multiLevelType w:val="hybridMultilevel"/>
    <w:tmpl w:val="D5441EFE"/>
    <w:lvl w:ilvl="0" w:tplc="572451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A204DB"/>
    <w:multiLevelType w:val="multilevel"/>
    <w:tmpl w:val="D73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676865">
    <w:abstractNumId w:val="2"/>
  </w:num>
  <w:num w:numId="2" w16cid:durableId="96026661">
    <w:abstractNumId w:val="3"/>
  </w:num>
  <w:num w:numId="3" w16cid:durableId="7173170">
    <w:abstractNumId w:val="0"/>
  </w:num>
  <w:num w:numId="4" w16cid:durableId="1084646715">
    <w:abstractNumId w:val="5"/>
  </w:num>
  <w:num w:numId="5" w16cid:durableId="1514103121">
    <w:abstractNumId w:val="4"/>
  </w:num>
  <w:num w:numId="6" w16cid:durableId="826021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88"/>
    <w:rsid w:val="00126749"/>
    <w:rsid w:val="001478B0"/>
    <w:rsid w:val="00417542"/>
    <w:rsid w:val="00633792"/>
    <w:rsid w:val="006A018B"/>
    <w:rsid w:val="007B2F5D"/>
    <w:rsid w:val="008A5F36"/>
    <w:rsid w:val="00C61A88"/>
    <w:rsid w:val="00C869B6"/>
    <w:rsid w:val="00C92974"/>
    <w:rsid w:val="00EC532D"/>
    <w:rsid w:val="00F75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C7328F"/>
  <w15:chartTrackingRefBased/>
  <w15:docId w15:val="{4E65E6EF-DE60-40AB-A7E0-7B720310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A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A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A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1A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A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A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A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A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A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A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A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A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1A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A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A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A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A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A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A88"/>
    <w:pPr>
      <w:spacing w:before="160"/>
      <w:jc w:val="center"/>
    </w:pPr>
    <w:rPr>
      <w:i/>
      <w:iCs/>
      <w:color w:val="404040" w:themeColor="text1" w:themeTint="BF"/>
    </w:rPr>
  </w:style>
  <w:style w:type="character" w:customStyle="1" w:styleId="a8">
    <w:name w:val="引用文 (文字)"/>
    <w:basedOn w:val="a0"/>
    <w:link w:val="a7"/>
    <w:uiPriority w:val="29"/>
    <w:rsid w:val="00C61A88"/>
    <w:rPr>
      <w:i/>
      <w:iCs/>
      <w:color w:val="404040" w:themeColor="text1" w:themeTint="BF"/>
    </w:rPr>
  </w:style>
  <w:style w:type="paragraph" w:styleId="a9">
    <w:name w:val="List Paragraph"/>
    <w:basedOn w:val="a"/>
    <w:uiPriority w:val="34"/>
    <w:qFormat/>
    <w:rsid w:val="00C61A88"/>
    <w:pPr>
      <w:ind w:left="720"/>
      <w:contextualSpacing/>
    </w:pPr>
  </w:style>
  <w:style w:type="character" w:styleId="21">
    <w:name w:val="Intense Emphasis"/>
    <w:basedOn w:val="a0"/>
    <w:uiPriority w:val="21"/>
    <w:qFormat/>
    <w:rsid w:val="00C61A88"/>
    <w:rPr>
      <w:i/>
      <w:iCs/>
      <w:color w:val="0F4761" w:themeColor="accent1" w:themeShade="BF"/>
    </w:rPr>
  </w:style>
  <w:style w:type="paragraph" w:styleId="22">
    <w:name w:val="Intense Quote"/>
    <w:basedOn w:val="a"/>
    <w:next w:val="a"/>
    <w:link w:val="23"/>
    <w:uiPriority w:val="30"/>
    <w:qFormat/>
    <w:rsid w:val="00C6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1A88"/>
    <w:rPr>
      <w:i/>
      <w:iCs/>
      <w:color w:val="0F4761" w:themeColor="accent1" w:themeShade="BF"/>
    </w:rPr>
  </w:style>
  <w:style w:type="character" w:styleId="24">
    <w:name w:val="Intense Reference"/>
    <w:basedOn w:val="a0"/>
    <w:uiPriority w:val="32"/>
    <w:qFormat/>
    <w:rsid w:val="00C61A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makoto tokuda</dc:creator>
  <cp:keywords/>
  <dc:description/>
  <cp:lastModifiedBy>makoto tokuda</cp:lastModifiedBy>
  <cp:revision>3</cp:revision>
  <dcterms:created xsi:type="dcterms:W3CDTF">2026-04-21T11:38:00Z</dcterms:created>
  <dcterms:modified xsi:type="dcterms:W3CDTF">2026-04-21T12:34:00Z</dcterms:modified>
</cp:coreProperties>
</file>