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B48D" w14:textId="41D30F7F" w:rsidR="00A12276" w:rsidRPr="00E82C94" w:rsidRDefault="00A12276" w:rsidP="00A12276">
      <w:pPr>
        <w:keepNext/>
        <w:spacing w:after="80"/>
        <w:rPr>
          <w:bCs/>
          <w:sz w:val="28"/>
          <w:szCs w:val="28"/>
          <w:lang w:eastAsia="ja-JP"/>
        </w:rPr>
      </w:pPr>
      <w:r w:rsidRPr="00E82C94">
        <w:rPr>
          <w:rFonts w:hint="eastAsia"/>
          <w:bCs/>
          <w:sz w:val="28"/>
          <w:szCs w:val="28"/>
          <w:lang w:eastAsia="ja-JP"/>
        </w:rPr>
        <w:t>２０２６年８月５日　聖書講座および晩祷会　　徳田　信</w:t>
      </w:r>
    </w:p>
    <w:p w14:paraId="61759DD2" w14:textId="77777777" w:rsidR="00A12276" w:rsidRPr="00E82C94" w:rsidRDefault="00A12276" w:rsidP="00A12276">
      <w:pPr>
        <w:keepNext/>
        <w:spacing w:after="80"/>
        <w:rPr>
          <w:rFonts w:hint="eastAsia"/>
          <w:bCs/>
          <w:sz w:val="28"/>
          <w:szCs w:val="28"/>
          <w:lang w:eastAsia="ja-JP"/>
        </w:rPr>
      </w:pPr>
    </w:p>
    <w:p w14:paraId="7C4BA008" w14:textId="3C712F9C" w:rsidR="000E717C" w:rsidRPr="00E82C94" w:rsidRDefault="00A12276" w:rsidP="00A12276">
      <w:pPr>
        <w:keepNext/>
        <w:spacing w:after="80"/>
        <w:rPr>
          <w:bCs/>
          <w:sz w:val="28"/>
          <w:szCs w:val="28"/>
          <w:lang w:eastAsia="ja-JP"/>
        </w:rPr>
      </w:pPr>
      <w:r w:rsidRPr="00E82C94">
        <w:rPr>
          <w:rFonts w:hint="eastAsia"/>
          <w:bCs/>
          <w:sz w:val="28"/>
          <w:szCs w:val="28"/>
          <w:lang w:eastAsia="ja-JP"/>
        </w:rPr>
        <w:t>テーマ：</w:t>
      </w:r>
      <w:r w:rsidR="00000000" w:rsidRPr="00E82C94">
        <w:rPr>
          <w:bCs/>
          <w:sz w:val="28"/>
          <w:szCs w:val="28"/>
          <w:lang w:eastAsia="ja-JP"/>
        </w:rPr>
        <w:t>キリストに結ばれた関係</w:t>
      </w:r>
    </w:p>
    <w:p w14:paraId="7C474338" w14:textId="08FB8C62" w:rsidR="000E717C" w:rsidRPr="00E82C94" w:rsidRDefault="00A12276" w:rsidP="00A12276">
      <w:pPr>
        <w:keepNext/>
        <w:spacing w:after="40"/>
        <w:rPr>
          <w:sz w:val="28"/>
          <w:szCs w:val="28"/>
          <w:lang w:eastAsia="ja-JP"/>
        </w:rPr>
      </w:pPr>
      <w:r w:rsidRPr="00E82C94">
        <w:rPr>
          <w:rFonts w:hint="eastAsia"/>
          <w:sz w:val="28"/>
          <w:szCs w:val="28"/>
          <w:lang w:eastAsia="ja-JP"/>
        </w:rPr>
        <w:t>聖書：</w:t>
      </w:r>
      <w:r w:rsidR="00000000" w:rsidRPr="00E82C94">
        <w:rPr>
          <w:sz w:val="28"/>
          <w:szCs w:val="28"/>
          <w:lang w:eastAsia="ja-JP"/>
        </w:rPr>
        <w:t>エフェソの信徒への手紙5章21節―6章4節</w:t>
      </w:r>
    </w:p>
    <w:p w14:paraId="3D686AAF" w14:textId="77777777" w:rsidR="00A12276" w:rsidRDefault="00A12276">
      <w:pPr>
        <w:keepLines/>
        <w:spacing w:after="160"/>
        <w:rPr>
          <w:sz w:val="20"/>
          <w:lang w:eastAsia="ja-JP"/>
        </w:rPr>
      </w:pPr>
    </w:p>
    <w:p w14:paraId="197012AF" w14:textId="77777777" w:rsidR="0063471B" w:rsidRDefault="0063471B">
      <w:pPr>
        <w:keepLines/>
        <w:spacing w:after="160"/>
        <w:rPr>
          <w:rFonts w:hint="eastAsia"/>
          <w:sz w:val="20"/>
          <w:lang w:eastAsia="ja-JP"/>
        </w:rPr>
      </w:pPr>
    </w:p>
    <w:p w14:paraId="4DC7A8FC" w14:textId="66AE07A6" w:rsidR="000E717C" w:rsidRDefault="00000000" w:rsidP="00A12276">
      <w:pPr>
        <w:keepLines/>
        <w:spacing w:after="160"/>
        <w:ind w:firstLineChars="100" w:firstLine="220"/>
        <w:rPr>
          <w:lang w:eastAsia="ja-JP"/>
        </w:rPr>
      </w:pPr>
      <w:r>
        <w:rPr>
          <w:lang w:eastAsia="ja-JP"/>
        </w:rPr>
        <w:t>この箇所には、妻と夫、子どもと親についての言葉が出てきます。家庭の経験は人によって違います。この学びでは、自分や家族の事情を話す必要はありません。本文に書かれていることや、そこから気づいたことを自由に分かち合いましょう。</w:t>
      </w:r>
    </w:p>
    <w:p w14:paraId="7FAA99EB" w14:textId="77777777" w:rsidR="000E717C" w:rsidRDefault="00000000">
      <w:pPr>
        <w:pStyle w:val="1"/>
        <w:rPr>
          <w:lang w:eastAsia="ja-JP"/>
        </w:rPr>
      </w:pPr>
      <w:r>
        <w:rPr>
          <w:rFonts w:ascii="游ゴシック" w:eastAsia="游ゴシック" w:hAnsi="游ゴシック" w:cs="游ゴシック"/>
          <w:lang w:eastAsia="ja-JP"/>
        </w:rPr>
        <w:t>1　この場面を想像してみましょう</w:t>
      </w:r>
    </w:p>
    <w:p w14:paraId="4EDFCC6C" w14:textId="2D1372E9" w:rsidR="000E717C" w:rsidRDefault="00000000" w:rsidP="00A12276">
      <w:pPr>
        <w:ind w:firstLineChars="100" w:firstLine="220"/>
        <w:rPr>
          <w:lang w:eastAsia="ja-JP"/>
        </w:rPr>
      </w:pPr>
      <w:r>
        <w:rPr>
          <w:lang w:eastAsia="ja-JP"/>
        </w:rPr>
        <w:t>約二千年前、エフェソの町の一軒の家に、教会の人たちが集まっています。だれかが、届いたばかりの手紙を声に出して読みます。その部屋には、妻も夫も、子どもも、奴隷も主人もいます。</w:t>
      </w:r>
    </w:p>
    <w:p w14:paraId="7AB23568" w14:textId="77777777" w:rsidR="000E717C" w:rsidRDefault="00000000">
      <w:pPr>
        <w:ind w:firstLine="227"/>
        <w:rPr>
          <w:lang w:eastAsia="ja-JP"/>
        </w:rPr>
      </w:pPr>
      <w:r>
        <w:rPr>
          <w:lang w:eastAsia="ja-JP"/>
        </w:rPr>
        <w:t>当時、家のことは、家長である男性が決めるのが当然だと考えられていました。けれども、この手紙は「妻たちよ」「夫たちよ」「子どもたち」「父親たち」と、一人ひとりに直接呼びかけます。子どもが自分に向けられた言葉を聞いたすぐ後で、父親も「子どもを怒らせず」と命じられます。家の中で最も大きな力を持つ人も、キリストの言葉の下に置かれたのです。</w:t>
      </w:r>
    </w:p>
    <w:p w14:paraId="21B7BF62" w14:textId="77777777" w:rsidR="000E717C" w:rsidRDefault="00000000" w:rsidP="00A12276">
      <w:pPr>
        <w:spacing w:after="100"/>
        <w:ind w:firstLineChars="100" w:firstLine="220"/>
        <w:rPr>
          <w:lang w:eastAsia="ja-JP"/>
        </w:rPr>
      </w:pPr>
      <w:r>
        <w:rPr>
          <w:lang w:eastAsia="ja-JP"/>
        </w:rPr>
        <w:t>これは、その日の様子を記録した話ではありません。当時、教会が家に集まり、手紙が皆の前で朗読されたことをもとに、場面を想像したものです。</w:t>
      </w:r>
    </w:p>
    <w:p w14:paraId="2135DBF5" w14:textId="3CA21F1F" w:rsidR="000E717C" w:rsidRDefault="00000000" w:rsidP="0090403C">
      <w:pPr>
        <w:keepLines/>
        <w:spacing w:before="60" w:after="160"/>
        <w:ind w:firstLineChars="100" w:firstLine="220"/>
        <w:rPr>
          <w:lang w:eastAsia="ja-JP"/>
        </w:rPr>
      </w:pPr>
      <w:r>
        <w:rPr>
          <w:b/>
          <w:lang w:eastAsia="ja-JP"/>
        </w:rPr>
        <w:t>問い：</w:t>
      </w:r>
      <w:r>
        <w:rPr>
          <w:lang w:eastAsia="ja-JP"/>
        </w:rPr>
        <w:t>この部屋で</w:t>
      </w:r>
      <w:r w:rsidR="00A12276">
        <w:rPr>
          <w:rFonts w:hint="eastAsia"/>
          <w:lang w:eastAsia="ja-JP"/>
        </w:rPr>
        <w:t>共に</w:t>
      </w:r>
      <w:r>
        <w:rPr>
          <w:lang w:eastAsia="ja-JP"/>
        </w:rPr>
        <w:t>手紙を聞いているとしたら、どの呼びかけが特に心に残るでしょうか。</w:t>
      </w:r>
    </w:p>
    <w:p w14:paraId="24CD6F93" w14:textId="77777777" w:rsidR="00A12276" w:rsidRPr="00A12276" w:rsidRDefault="00A12276">
      <w:pPr>
        <w:keepLines/>
        <w:spacing w:before="60" w:after="160"/>
        <w:rPr>
          <w:rFonts w:hint="eastAsia"/>
          <w:lang w:eastAsia="ja-JP"/>
        </w:rPr>
      </w:pPr>
    </w:p>
    <w:p w14:paraId="2A44192D" w14:textId="77777777" w:rsidR="000E717C" w:rsidRDefault="00000000">
      <w:pPr>
        <w:pStyle w:val="1"/>
        <w:rPr>
          <w:lang w:eastAsia="ja-JP"/>
        </w:rPr>
      </w:pPr>
      <w:r>
        <w:rPr>
          <w:rFonts w:ascii="游ゴシック" w:eastAsia="游ゴシック" w:hAnsi="游ゴシック" w:cs="游ゴシック"/>
          <w:lang w:eastAsia="ja-JP"/>
        </w:rPr>
        <w:t>2　まず、21節から読みます</w:t>
      </w:r>
    </w:p>
    <w:p w14:paraId="11869EA7" w14:textId="77777777" w:rsidR="000E717C" w:rsidRDefault="00000000">
      <w:pPr>
        <w:keepLines/>
        <w:spacing w:before="40" w:after="140"/>
        <w:ind w:left="340" w:right="227"/>
        <w:rPr>
          <w:lang w:eastAsia="ja-JP"/>
        </w:rPr>
      </w:pPr>
      <w:r>
        <w:rPr>
          <w:b/>
          <w:lang w:eastAsia="ja-JP"/>
        </w:rPr>
        <w:t xml:space="preserve">5章21節　</w:t>
      </w:r>
      <w:r>
        <w:rPr>
          <w:lang w:eastAsia="ja-JP"/>
        </w:rPr>
        <w:t>「キリストに対する畏れをもって、互いに従いなさい。」（聖書協会共同訳）</w:t>
      </w:r>
    </w:p>
    <w:p w14:paraId="74813532" w14:textId="050C0D38" w:rsidR="000E717C" w:rsidRDefault="00000000">
      <w:pPr>
        <w:ind w:firstLine="227"/>
        <w:rPr>
          <w:lang w:eastAsia="ja-JP"/>
        </w:rPr>
      </w:pPr>
      <w:r>
        <w:rPr>
          <w:lang w:eastAsia="ja-JP"/>
        </w:rPr>
        <w:t>この一節は、後に続く夫婦や親子への言葉の入口です。ここで大切なのは「互いに」という言葉です。だれか一人だけが、ほかの人に従うのではありません。皆が</w:t>
      </w:r>
      <w:r w:rsidR="00A12276">
        <w:rPr>
          <w:rFonts w:hint="eastAsia"/>
          <w:lang w:eastAsia="ja-JP"/>
        </w:rPr>
        <w:t>イエス・</w:t>
      </w:r>
      <w:r>
        <w:rPr>
          <w:lang w:eastAsia="ja-JP"/>
        </w:rPr>
        <w:t>キリストを見上げながら、自分の立場や力を相手のために用いるように求められています。</w:t>
      </w:r>
    </w:p>
    <w:p w14:paraId="49E580BB" w14:textId="4C6CC583" w:rsidR="00A12276" w:rsidRPr="00A12276" w:rsidRDefault="00A12276" w:rsidP="00A12276">
      <w:pPr>
        <w:ind w:firstLine="227"/>
        <w:rPr>
          <w:lang w:eastAsia="ja-JP"/>
        </w:rPr>
      </w:pPr>
      <w:r>
        <w:rPr>
          <w:rFonts w:hint="eastAsia"/>
          <w:lang w:eastAsia="ja-JP"/>
        </w:rPr>
        <w:lastRenderedPageBreak/>
        <w:t>ところで、</w:t>
      </w:r>
      <w:r w:rsidRPr="00A12276">
        <w:rPr>
          <w:lang w:eastAsia="ja-JP"/>
        </w:rPr>
        <w:t>古い写本に基づくギリシア語本文</w:t>
      </w:r>
      <w:r>
        <w:rPr>
          <w:rFonts w:hint="eastAsia"/>
          <w:lang w:eastAsia="ja-JP"/>
        </w:rPr>
        <w:t>によると</w:t>
      </w:r>
      <w:r w:rsidRPr="00A12276">
        <w:rPr>
          <w:lang w:eastAsia="ja-JP"/>
        </w:rPr>
        <w:t>、22節は「妻たちは、自分の夫に、主に対するように」とだけ書かれ、「従いなさい」という言葉が</w:t>
      </w:r>
      <w:r>
        <w:rPr>
          <w:rFonts w:hint="eastAsia"/>
          <w:lang w:eastAsia="ja-JP"/>
        </w:rPr>
        <w:t>ないそうです</w:t>
      </w:r>
      <w:r w:rsidRPr="00A12276">
        <w:rPr>
          <w:lang w:eastAsia="ja-JP"/>
        </w:rPr>
        <w:t>。</w:t>
      </w:r>
      <w:r w:rsidR="000D3276">
        <w:rPr>
          <w:rFonts w:hint="eastAsia"/>
          <w:lang w:eastAsia="ja-JP"/>
        </w:rPr>
        <w:t>この点は重要です。</w:t>
      </w:r>
      <w:r w:rsidRPr="00A12276">
        <w:rPr>
          <w:lang w:eastAsia="ja-JP"/>
        </w:rPr>
        <w:t>たとえば、「私はパンを食べ、弟はご飯を」と言えば、弟もご飯を「食べる」という意味だと分かります。それと同じように、22節は21節の「従いなさい」を受けています。</w:t>
      </w:r>
      <w:r w:rsidR="000D3276">
        <w:rPr>
          <w:rFonts w:hint="eastAsia"/>
          <w:lang w:eastAsia="ja-JP"/>
        </w:rPr>
        <w:t>つまり</w:t>
      </w:r>
      <w:r w:rsidRPr="00A12276">
        <w:rPr>
          <w:lang w:eastAsia="ja-JP"/>
        </w:rPr>
        <w:t>、妻への勧めだけを独立させず、21節の「互いに従う」という呼びかけの続きとして読む必要があります。</w:t>
      </w:r>
    </w:p>
    <w:p w14:paraId="63D75646" w14:textId="270B64B3" w:rsidR="000E717C" w:rsidRDefault="000D3276">
      <w:pPr>
        <w:spacing w:after="100"/>
        <w:ind w:firstLine="227"/>
        <w:rPr>
          <w:lang w:eastAsia="ja-JP"/>
        </w:rPr>
      </w:pPr>
      <w:r>
        <w:rPr>
          <w:rFonts w:hint="eastAsia"/>
          <w:lang w:eastAsia="ja-JP"/>
        </w:rPr>
        <w:t>なお、</w:t>
      </w:r>
      <w:r w:rsidR="00000000">
        <w:rPr>
          <w:lang w:eastAsia="ja-JP"/>
        </w:rPr>
        <w:t>聖書協会共同訳は「互いに従いなさい」</w:t>
      </w:r>
      <w:r>
        <w:rPr>
          <w:rFonts w:hint="eastAsia"/>
          <w:lang w:eastAsia="ja-JP"/>
        </w:rPr>
        <w:t>で</w:t>
      </w:r>
      <w:r w:rsidR="00000000">
        <w:rPr>
          <w:lang w:eastAsia="ja-JP"/>
        </w:rPr>
        <w:t>、新共同訳は「互いに仕え合いなさい」と訳しています。どちらの訳も、自分の思いを押し通すのではなく、相手を大切にする姿を表しています。</w:t>
      </w:r>
    </w:p>
    <w:p w14:paraId="5715AD2B" w14:textId="1CA666BA" w:rsidR="000E717C" w:rsidRDefault="00000000" w:rsidP="0090403C">
      <w:pPr>
        <w:keepLines/>
        <w:spacing w:before="60" w:after="160"/>
        <w:ind w:firstLineChars="100" w:firstLine="220"/>
        <w:rPr>
          <w:lang w:eastAsia="ja-JP"/>
        </w:rPr>
      </w:pPr>
      <w:r>
        <w:rPr>
          <w:b/>
          <w:lang w:eastAsia="ja-JP"/>
        </w:rPr>
        <w:t>問い：</w:t>
      </w:r>
      <w:r>
        <w:rPr>
          <w:lang w:eastAsia="ja-JP"/>
        </w:rPr>
        <w:t>21節の「互いに」を大切にすると、その後の夫婦や親子への言葉は、どのよう</w:t>
      </w:r>
      <w:r w:rsidR="000D3276">
        <w:rPr>
          <w:rFonts w:hint="eastAsia"/>
          <w:lang w:eastAsia="ja-JP"/>
        </w:rPr>
        <w:t>な響きになるでしょうか。</w:t>
      </w:r>
    </w:p>
    <w:p w14:paraId="71C88D10" w14:textId="77777777" w:rsidR="000D3276" w:rsidRDefault="000D3276">
      <w:pPr>
        <w:keepLines/>
        <w:spacing w:before="60" w:after="160"/>
        <w:rPr>
          <w:rFonts w:hint="eastAsia"/>
          <w:lang w:eastAsia="ja-JP"/>
        </w:rPr>
      </w:pPr>
    </w:p>
    <w:p w14:paraId="75A1407B" w14:textId="77777777" w:rsidR="000E717C" w:rsidRDefault="00000000">
      <w:pPr>
        <w:pStyle w:val="1"/>
        <w:rPr>
          <w:lang w:eastAsia="ja-JP"/>
        </w:rPr>
      </w:pPr>
      <w:r>
        <w:rPr>
          <w:rFonts w:ascii="游ゴシック" w:eastAsia="游ゴシック" w:hAnsi="游ゴシック" w:cs="游ゴシック"/>
          <w:lang w:eastAsia="ja-JP"/>
        </w:rPr>
        <w:t>3　二つの代表的な読み方を比べます</w:t>
      </w:r>
    </w:p>
    <w:p w14:paraId="4633A42C" w14:textId="5E5DD3CB" w:rsidR="000E717C" w:rsidRDefault="00000000" w:rsidP="000D3276">
      <w:pPr>
        <w:ind w:firstLineChars="100" w:firstLine="220"/>
        <w:rPr>
          <w:lang w:eastAsia="ja-JP"/>
        </w:rPr>
      </w:pPr>
      <w:r>
        <w:rPr>
          <w:lang w:eastAsia="ja-JP"/>
        </w:rPr>
        <w:t>この箇所の読み方は、教会の中でも一つではありません。ここでは、現在の保守的なプロテスタント教会でよく見られる読み方と、</w:t>
      </w:r>
      <w:r w:rsidR="000D3276">
        <w:rPr>
          <w:rFonts w:hint="eastAsia"/>
          <w:lang w:eastAsia="ja-JP"/>
        </w:rPr>
        <w:t>女性の視点を重視する</w:t>
      </w:r>
      <w:r>
        <w:rPr>
          <w:lang w:eastAsia="ja-JP"/>
        </w:rPr>
        <w:t>フェミニスト神学の読み方を比べます。ただし、どちらの立場にもさまざまな考え方があります。以下は、大きな傾向をつかむための整理です。</w:t>
      </w:r>
    </w:p>
    <w:p w14:paraId="462DFEA1" w14:textId="77777777" w:rsidR="000E717C" w:rsidRDefault="00000000" w:rsidP="000D3276">
      <w:pPr>
        <w:ind w:firstLineChars="100" w:firstLine="220"/>
        <w:rPr>
          <w:lang w:eastAsia="ja-JP"/>
        </w:rPr>
      </w:pPr>
      <w:r>
        <w:rPr>
          <w:b/>
          <w:lang w:eastAsia="ja-JP"/>
        </w:rPr>
        <w:t xml:space="preserve">伝統的（保守的）な読み方　</w:t>
      </w:r>
      <w:r>
        <w:rPr>
          <w:lang w:eastAsia="ja-JP"/>
        </w:rPr>
        <w:t>神は男性と女性を等しい尊厳を持つ者として造り、そのうえで夫と妻に異なる役割を与えた、と読みます。妻の「従う」は夫の指導的な責任を受け入れること、夫の「愛する」はキリストのように自分を差し出して妻を守ることだと理解します。21節の「互いに従う」はすべての信徒の基本姿勢ですが、それによって夫と妻の役割の違いがなくなるわけではない、と考えます。また、「夫は妻の頭である」という言葉を、支配する権利ではなく、家庭に責任を負う務めとして読みます。</w:t>
      </w:r>
    </w:p>
    <w:p w14:paraId="6D8E4DBD" w14:textId="602768FA" w:rsidR="000E717C" w:rsidRDefault="00000000" w:rsidP="000D3276">
      <w:pPr>
        <w:ind w:firstLineChars="100" w:firstLine="220"/>
        <w:rPr>
          <w:lang w:eastAsia="ja-JP"/>
        </w:rPr>
      </w:pPr>
      <w:r>
        <w:rPr>
          <w:b/>
          <w:lang w:eastAsia="ja-JP"/>
        </w:rPr>
        <w:t xml:space="preserve">フェミニスト神学の読み方　</w:t>
      </w:r>
      <w:r>
        <w:rPr>
          <w:lang w:eastAsia="ja-JP"/>
        </w:rPr>
        <w:t>まず、この言葉が男性を家長とする古代社会の中で書かれたことに目を向けます。そして、だれが大きな力を持ち、だれの声が聞かれにくかったのかを問います。21節の「互いに従う」ことを全体の鍵とし、22節が21節の動詞を受けていることや、夫に自己犠牲的な愛が命じられていることに、上下関係を変える方向を見ます。「頭」という言葉を男性の永続的な権威の根拠にはせず、相手を生かすキリストの姿から読み直します。また、この箇所が女性に服従を強いたり、暴力を我慢させたりするために使われてきた歴史も、重く受け止めます。</w:t>
      </w:r>
    </w:p>
    <w:p w14:paraId="0749310B" w14:textId="0D7C98C6" w:rsidR="000E717C" w:rsidRDefault="000D3276" w:rsidP="000D3276">
      <w:pPr>
        <w:ind w:firstLineChars="100" w:firstLine="220"/>
        <w:rPr>
          <w:lang w:eastAsia="ja-JP"/>
        </w:rPr>
      </w:pPr>
      <w:r>
        <w:rPr>
          <w:rFonts w:hint="eastAsia"/>
          <w:b/>
          <w:lang w:eastAsia="ja-JP"/>
        </w:rPr>
        <w:lastRenderedPageBreak/>
        <w:t>おもな</w:t>
      </w:r>
      <w:r w:rsidR="00000000">
        <w:rPr>
          <w:b/>
          <w:lang w:eastAsia="ja-JP"/>
        </w:rPr>
        <w:t xml:space="preserve">違い　</w:t>
      </w:r>
      <w:r w:rsidR="00000000">
        <w:rPr>
          <w:lang w:eastAsia="ja-JP"/>
        </w:rPr>
        <w:t>伝統的な読み方は、夫と妻の異なる役割を、時代を超えて続く</w:t>
      </w:r>
      <w:r>
        <w:rPr>
          <w:rFonts w:hint="eastAsia"/>
          <w:lang w:eastAsia="ja-JP"/>
        </w:rPr>
        <w:t>「</w:t>
      </w:r>
      <w:r w:rsidR="00000000">
        <w:rPr>
          <w:lang w:eastAsia="ja-JP"/>
        </w:rPr>
        <w:t>神の秩序</w:t>
      </w:r>
      <w:r>
        <w:rPr>
          <w:rFonts w:hint="eastAsia"/>
          <w:lang w:eastAsia="ja-JP"/>
        </w:rPr>
        <w:t>」</w:t>
      </w:r>
      <w:r w:rsidR="00000000">
        <w:rPr>
          <w:lang w:eastAsia="ja-JP"/>
        </w:rPr>
        <w:t>と見る傾向があります。フェミニスト神学は、その役割分担を古代社会の形と見て、現代の規範にするのではなく、平等と相互性へ向かう福音を受け取ろうとします。つまり、違いは聖書を大切にするかどうかではなく、この箇所のどの部分を文化的な形と見て、どの部分を今も続く中心的な教えと見るかにあります。</w:t>
      </w:r>
    </w:p>
    <w:p w14:paraId="1DEB1D55" w14:textId="474AF291" w:rsidR="000E717C" w:rsidRDefault="00000000" w:rsidP="000D3276">
      <w:pPr>
        <w:spacing w:after="100"/>
        <w:ind w:firstLineChars="100" w:firstLine="220"/>
        <w:rPr>
          <w:lang w:eastAsia="ja-JP"/>
        </w:rPr>
      </w:pPr>
      <w:r>
        <w:rPr>
          <w:b/>
          <w:lang w:eastAsia="ja-JP"/>
        </w:rPr>
        <w:t>共通</w:t>
      </w:r>
      <w:r w:rsidR="000D3276">
        <w:rPr>
          <w:rFonts w:hint="eastAsia"/>
          <w:b/>
          <w:lang w:eastAsia="ja-JP"/>
        </w:rPr>
        <w:t>点</w:t>
      </w:r>
      <w:r>
        <w:rPr>
          <w:b/>
          <w:lang w:eastAsia="ja-JP"/>
        </w:rPr>
        <w:t xml:space="preserve">　</w:t>
      </w:r>
      <w:r>
        <w:rPr>
          <w:lang w:eastAsia="ja-JP"/>
        </w:rPr>
        <w:t>どの立場から読んでも、夫</w:t>
      </w:r>
      <w:r w:rsidR="000D3276">
        <w:rPr>
          <w:rFonts w:hint="eastAsia"/>
          <w:lang w:eastAsia="ja-JP"/>
        </w:rPr>
        <w:t>が</w:t>
      </w:r>
      <w:r>
        <w:rPr>
          <w:lang w:eastAsia="ja-JP"/>
        </w:rPr>
        <w:t>「頭」であることを</w:t>
      </w:r>
      <w:r w:rsidR="000D3276">
        <w:rPr>
          <w:rFonts w:hint="eastAsia"/>
          <w:lang w:eastAsia="ja-JP"/>
        </w:rPr>
        <w:t>、</w:t>
      </w:r>
      <w:r>
        <w:rPr>
          <w:lang w:eastAsia="ja-JP"/>
        </w:rPr>
        <w:t>暴力や威圧の許可</w:t>
      </w:r>
      <w:r w:rsidR="000D3276">
        <w:rPr>
          <w:rFonts w:hint="eastAsia"/>
          <w:lang w:eastAsia="ja-JP"/>
        </w:rPr>
        <w:t>と受け止める</w:t>
      </w:r>
      <w:r>
        <w:rPr>
          <w:lang w:eastAsia="ja-JP"/>
        </w:rPr>
        <w:t>ことはできません。夫も妻もキリストの下に置かれ、相手の命と尊厳を守るよう求められています。</w:t>
      </w:r>
    </w:p>
    <w:p w14:paraId="741F0BA6" w14:textId="77777777" w:rsidR="000D3276" w:rsidRDefault="000D3276">
      <w:pPr>
        <w:pStyle w:val="1"/>
        <w:rPr>
          <w:rFonts w:ascii="游ゴシック" w:eastAsia="游ゴシック" w:hAnsi="游ゴシック" w:cs="游ゴシック"/>
          <w:lang w:eastAsia="ja-JP"/>
        </w:rPr>
      </w:pPr>
    </w:p>
    <w:p w14:paraId="7295A037" w14:textId="2148778C" w:rsidR="000E717C" w:rsidRDefault="00000000">
      <w:pPr>
        <w:pStyle w:val="1"/>
        <w:rPr>
          <w:lang w:eastAsia="ja-JP"/>
        </w:rPr>
      </w:pPr>
      <w:r>
        <w:rPr>
          <w:rFonts w:ascii="游ゴシック" w:eastAsia="游ゴシック" w:hAnsi="游ゴシック" w:cs="游ゴシック"/>
          <w:lang w:eastAsia="ja-JP"/>
        </w:rPr>
        <w:t>4　妻と夫への言葉（5章22―33節）</w:t>
      </w:r>
    </w:p>
    <w:p w14:paraId="71304B39" w14:textId="77777777" w:rsidR="000E717C" w:rsidRDefault="00000000">
      <w:pPr>
        <w:keepLines/>
        <w:spacing w:before="40" w:after="140"/>
        <w:ind w:left="340" w:right="227"/>
        <w:rPr>
          <w:lang w:eastAsia="ja-JP"/>
        </w:rPr>
      </w:pPr>
      <w:r>
        <w:rPr>
          <w:b/>
          <w:lang w:eastAsia="ja-JP"/>
        </w:rPr>
        <w:t xml:space="preserve">5章25節　</w:t>
      </w:r>
      <w:r>
        <w:rPr>
          <w:lang w:eastAsia="ja-JP"/>
        </w:rPr>
        <w:t>「夫たちよ、キリストが教会を愛し、教会のためにご自分をお与えになったように、妻を愛しなさい。」</w:t>
      </w:r>
    </w:p>
    <w:p w14:paraId="64C2C39D" w14:textId="77777777" w:rsidR="000E717C" w:rsidRDefault="00000000">
      <w:pPr>
        <w:ind w:firstLine="227"/>
        <w:rPr>
          <w:lang w:eastAsia="ja-JP"/>
        </w:rPr>
      </w:pPr>
      <w:r>
        <w:rPr>
          <w:lang w:eastAsia="ja-JP"/>
        </w:rPr>
        <w:t>この箇所では、妻には「従う」ことが、夫には「愛する」ことが語られています。言い方は同じではなく、そこには当時の男性中心の社会が表れています。けれども、夫に許されているのは、妻を思いどおりに動かすことではありません。夫に示される手本は、自分を与えたキリストです。</w:t>
      </w:r>
    </w:p>
    <w:p w14:paraId="1ED74C42" w14:textId="511E7D59" w:rsidR="000E717C" w:rsidRDefault="00000000">
      <w:pPr>
        <w:ind w:firstLine="227"/>
        <w:rPr>
          <w:rFonts w:hint="eastAsia"/>
          <w:lang w:eastAsia="ja-JP"/>
        </w:rPr>
      </w:pPr>
      <w:r>
        <w:rPr>
          <w:lang w:eastAsia="ja-JP"/>
        </w:rPr>
        <w:t>28節と29節では、妻を自分の体のように愛し、養い、いたわることが求められます。「夫は妻の頭である」という言葉も、夫が支配してよいという意味には読めません。キリストのように相手を生かし、自分を差し出す責任として読</w:t>
      </w:r>
      <w:r w:rsidR="000D3276">
        <w:rPr>
          <w:rFonts w:hint="eastAsia"/>
          <w:lang w:eastAsia="ja-JP"/>
        </w:rPr>
        <w:t>むべきでしょう。</w:t>
      </w:r>
    </w:p>
    <w:p w14:paraId="44953ADF" w14:textId="77777777" w:rsidR="000E717C" w:rsidRDefault="00000000">
      <w:pPr>
        <w:spacing w:after="100"/>
        <w:ind w:firstLine="227"/>
        <w:rPr>
          <w:lang w:eastAsia="ja-JP"/>
        </w:rPr>
      </w:pPr>
      <w:r>
        <w:rPr>
          <w:lang w:eastAsia="ja-JP"/>
        </w:rPr>
        <w:t>したがって、この箇所は、暴力や威圧、人格を傷つける言葉を我慢させる根拠にはなりません。危険から離れ、助けを求めることは、聖書に背くことではありません。キリストの愛は、相手の安全と尊厳を守る愛だからです。</w:t>
      </w:r>
    </w:p>
    <w:p w14:paraId="2C004E03" w14:textId="0CC68701" w:rsidR="000E717C" w:rsidRDefault="00000000" w:rsidP="0090403C">
      <w:pPr>
        <w:keepLines/>
        <w:spacing w:before="60" w:after="160"/>
        <w:ind w:firstLineChars="100" w:firstLine="220"/>
        <w:rPr>
          <w:lang w:eastAsia="ja-JP"/>
        </w:rPr>
      </w:pPr>
      <w:r>
        <w:rPr>
          <w:b/>
          <w:lang w:eastAsia="ja-JP"/>
        </w:rPr>
        <w:t>問い：</w:t>
      </w:r>
      <w:r>
        <w:rPr>
          <w:lang w:eastAsia="ja-JP"/>
        </w:rPr>
        <w:t>25節、28節、29節を読むと、夫に求められる愛は、どのような行動として表れる</w:t>
      </w:r>
      <w:r w:rsidR="000D3276">
        <w:rPr>
          <w:rFonts w:hint="eastAsia"/>
          <w:lang w:eastAsia="ja-JP"/>
        </w:rPr>
        <w:t>でしょうか。</w:t>
      </w:r>
    </w:p>
    <w:p w14:paraId="2CB23A16" w14:textId="77777777" w:rsidR="000D3276" w:rsidRDefault="000D3276">
      <w:pPr>
        <w:keepLines/>
        <w:spacing w:before="60" w:after="160"/>
        <w:rPr>
          <w:rFonts w:hint="eastAsia"/>
          <w:lang w:eastAsia="ja-JP"/>
        </w:rPr>
      </w:pPr>
    </w:p>
    <w:p w14:paraId="22BD8A21" w14:textId="77777777" w:rsidR="000E717C" w:rsidRDefault="00000000">
      <w:pPr>
        <w:pStyle w:val="1"/>
        <w:rPr>
          <w:lang w:eastAsia="ja-JP"/>
        </w:rPr>
      </w:pPr>
      <w:r>
        <w:rPr>
          <w:rFonts w:ascii="游ゴシック" w:eastAsia="游ゴシック" w:hAnsi="游ゴシック" w:cs="游ゴシック"/>
          <w:lang w:eastAsia="ja-JP"/>
        </w:rPr>
        <w:t>5　子どもと父親への言葉（6章1―4節）</w:t>
      </w:r>
    </w:p>
    <w:p w14:paraId="5C68E0F0" w14:textId="77777777" w:rsidR="000E717C" w:rsidRDefault="00000000">
      <w:pPr>
        <w:keepLines/>
        <w:spacing w:before="40" w:after="140"/>
        <w:ind w:left="340" w:right="227"/>
        <w:rPr>
          <w:lang w:eastAsia="ja-JP"/>
        </w:rPr>
      </w:pPr>
      <w:r>
        <w:rPr>
          <w:b/>
          <w:lang w:eastAsia="ja-JP"/>
        </w:rPr>
        <w:t xml:space="preserve">6章4節　</w:t>
      </w:r>
      <w:r>
        <w:rPr>
          <w:lang w:eastAsia="ja-JP"/>
        </w:rPr>
        <w:t>「父親たち、子どもを怒らせず、主のしつけと諭しによって育てなさい。」</w:t>
      </w:r>
    </w:p>
    <w:p w14:paraId="3E8A45EF" w14:textId="280893EC" w:rsidR="000E717C" w:rsidRDefault="00000000">
      <w:pPr>
        <w:ind w:firstLine="227"/>
        <w:rPr>
          <w:lang w:eastAsia="ja-JP"/>
        </w:rPr>
      </w:pPr>
      <w:r>
        <w:rPr>
          <w:lang w:eastAsia="ja-JP"/>
        </w:rPr>
        <w:t>1節では、子どもたちに直接、「両親に従いなさい」と呼びかけています。子どもも、主の言葉を聞いて応える、教会の一人の仲間として扱われています。また、従うことには「主にあっ</w:t>
      </w:r>
      <w:r>
        <w:rPr>
          <w:lang w:eastAsia="ja-JP"/>
        </w:rPr>
        <w:lastRenderedPageBreak/>
        <w:t>て」という基準があります。親の言うことなら</w:t>
      </w:r>
      <w:r w:rsidR="000D3276">
        <w:rPr>
          <w:rFonts w:hint="eastAsia"/>
          <w:lang w:eastAsia="ja-JP"/>
        </w:rPr>
        <w:t>文字通り</w:t>
      </w:r>
      <w:r>
        <w:rPr>
          <w:lang w:eastAsia="ja-JP"/>
        </w:rPr>
        <w:t>何でも従わなければならない、という意味ではありません。</w:t>
      </w:r>
    </w:p>
    <w:p w14:paraId="5A1E114F" w14:textId="33EC28E8" w:rsidR="000E717C" w:rsidRDefault="00000000" w:rsidP="0090403C">
      <w:pPr>
        <w:ind w:firstLine="227"/>
        <w:rPr>
          <w:lang w:eastAsia="ja-JP"/>
        </w:rPr>
      </w:pPr>
      <w:r>
        <w:rPr>
          <w:lang w:eastAsia="ja-JP"/>
        </w:rPr>
        <w:t>2節と3節</w:t>
      </w:r>
      <w:r w:rsidR="000D3276">
        <w:rPr>
          <w:rFonts w:hint="eastAsia"/>
          <w:lang w:eastAsia="ja-JP"/>
        </w:rPr>
        <w:t>で</w:t>
      </w:r>
      <w:r>
        <w:rPr>
          <w:lang w:eastAsia="ja-JP"/>
        </w:rPr>
        <w:t>は、十戒の「父と母を敬いなさい」という戒め</w:t>
      </w:r>
      <w:r w:rsidR="000D3276">
        <w:rPr>
          <w:rFonts w:hint="eastAsia"/>
          <w:lang w:eastAsia="ja-JP"/>
        </w:rPr>
        <w:t>が</w:t>
      </w:r>
      <w:r>
        <w:rPr>
          <w:lang w:eastAsia="ja-JP"/>
        </w:rPr>
        <w:t>引用</w:t>
      </w:r>
      <w:r w:rsidR="000D3276">
        <w:rPr>
          <w:rFonts w:hint="eastAsia"/>
          <w:lang w:eastAsia="ja-JP"/>
        </w:rPr>
        <w:t>されて</w:t>
      </w:r>
      <w:r>
        <w:rPr>
          <w:lang w:eastAsia="ja-JP"/>
        </w:rPr>
        <w:t>います。しかし、子どもにだけ命令して終わりではありません。4節では、当時大きな権限を持っていた父親に、「子どもを怒らせてはならない」と歯止めがかけられます。「しつけ」と「諭し」は、感情のままに罰することではありません。子どもを養い、教え、よい方向へ導くことです。その基準は、親の都合や世間の成功ではなく、主イエスにあります。</w:t>
      </w:r>
    </w:p>
    <w:p w14:paraId="7E61577F" w14:textId="77777777" w:rsidR="0090403C" w:rsidRDefault="0090403C" w:rsidP="0090403C">
      <w:pPr>
        <w:ind w:firstLine="227"/>
        <w:rPr>
          <w:rFonts w:hint="eastAsia"/>
          <w:lang w:eastAsia="ja-JP"/>
        </w:rPr>
      </w:pPr>
    </w:p>
    <w:p w14:paraId="4E8ADE5D" w14:textId="77777777" w:rsidR="000E717C" w:rsidRDefault="00000000">
      <w:pPr>
        <w:pStyle w:val="1"/>
        <w:rPr>
          <w:lang w:eastAsia="ja-JP"/>
        </w:rPr>
      </w:pPr>
      <w:r>
        <w:rPr>
          <w:rFonts w:ascii="游ゴシック" w:eastAsia="游ゴシック" w:hAnsi="游ゴシック" w:cs="游ゴシック"/>
          <w:lang w:eastAsia="ja-JP"/>
        </w:rPr>
        <w:t>6　今の私たちは、どのように読むのでしょうか</w:t>
      </w:r>
    </w:p>
    <w:p w14:paraId="40816762" w14:textId="7D569B36" w:rsidR="000E717C" w:rsidRDefault="00000000" w:rsidP="0090403C">
      <w:pPr>
        <w:ind w:firstLineChars="100" w:firstLine="220"/>
        <w:rPr>
          <w:lang w:eastAsia="ja-JP"/>
        </w:rPr>
      </w:pPr>
      <w:r>
        <w:rPr>
          <w:b/>
          <w:lang w:eastAsia="ja-JP"/>
        </w:rPr>
        <w:t>第一に、</w:t>
      </w:r>
      <w:r>
        <w:rPr>
          <w:lang w:eastAsia="ja-JP"/>
        </w:rPr>
        <w:t>古代の家族制度を、そのまま今の社会に当てはめ</w:t>
      </w:r>
      <w:r w:rsidR="0090403C">
        <w:rPr>
          <w:rFonts w:hint="eastAsia"/>
          <w:lang w:eastAsia="ja-JP"/>
        </w:rPr>
        <w:t>ないよう気を付けたいと思います</w:t>
      </w:r>
      <w:r>
        <w:rPr>
          <w:lang w:eastAsia="ja-JP"/>
        </w:rPr>
        <w:t>。</w:t>
      </w:r>
      <w:r w:rsidR="0090403C">
        <w:rPr>
          <w:rFonts w:hint="eastAsia"/>
          <w:lang w:eastAsia="ja-JP"/>
        </w:rPr>
        <w:t>当時の</w:t>
      </w:r>
      <w:r>
        <w:rPr>
          <w:lang w:eastAsia="ja-JP"/>
        </w:rPr>
        <w:t>制度の中で、キリスト</w:t>
      </w:r>
      <w:r w:rsidR="0090403C">
        <w:rPr>
          <w:rFonts w:hint="eastAsia"/>
          <w:lang w:eastAsia="ja-JP"/>
        </w:rPr>
        <w:t>の福音</w:t>
      </w:r>
      <w:r>
        <w:rPr>
          <w:lang w:eastAsia="ja-JP"/>
        </w:rPr>
        <w:t>が人と人との関係をど</w:t>
      </w:r>
      <w:r w:rsidR="0090403C">
        <w:rPr>
          <w:rFonts w:hint="eastAsia"/>
          <w:lang w:eastAsia="ja-JP"/>
        </w:rPr>
        <w:t>のように</w:t>
      </w:r>
      <w:r>
        <w:rPr>
          <w:lang w:eastAsia="ja-JP"/>
        </w:rPr>
        <w:t>変え</w:t>
      </w:r>
      <w:r w:rsidR="0090403C">
        <w:rPr>
          <w:rFonts w:hint="eastAsia"/>
          <w:lang w:eastAsia="ja-JP"/>
        </w:rPr>
        <w:t>るインパクトを持っているかを</w:t>
      </w:r>
      <w:r>
        <w:rPr>
          <w:lang w:eastAsia="ja-JP"/>
        </w:rPr>
        <w:t>読み取ります。</w:t>
      </w:r>
    </w:p>
    <w:p w14:paraId="3F67ED06" w14:textId="77777777" w:rsidR="000E717C" w:rsidRDefault="00000000" w:rsidP="0090403C">
      <w:pPr>
        <w:ind w:firstLineChars="100" w:firstLine="220"/>
        <w:rPr>
          <w:lang w:eastAsia="ja-JP"/>
        </w:rPr>
      </w:pPr>
      <w:r>
        <w:rPr>
          <w:b/>
          <w:lang w:eastAsia="ja-JP"/>
        </w:rPr>
        <w:t>第二に、</w:t>
      </w:r>
      <w:r>
        <w:rPr>
          <w:lang w:eastAsia="ja-JP"/>
        </w:rPr>
        <w:t>大きな力を持つ人ほど、重い責任を負います。家庭でも教会でも、年齢、立場、経済力、発言力を多く持つ人は、その力を相手を生かすために用いるよう求められます。</w:t>
      </w:r>
    </w:p>
    <w:p w14:paraId="10FCD187" w14:textId="128E894A" w:rsidR="000E717C" w:rsidRDefault="00000000" w:rsidP="0090403C">
      <w:pPr>
        <w:ind w:firstLineChars="100" w:firstLine="220"/>
        <w:rPr>
          <w:lang w:eastAsia="ja-JP"/>
        </w:rPr>
      </w:pPr>
      <w:r>
        <w:rPr>
          <w:b/>
          <w:lang w:eastAsia="ja-JP"/>
        </w:rPr>
        <w:t>第三に、</w:t>
      </w:r>
      <w:r>
        <w:rPr>
          <w:lang w:eastAsia="ja-JP"/>
        </w:rPr>
        <w:t>人間の権威は絶対ではありません。暴力や支配から距離を取り、</w:t>
      </w:r>
      <w:r w:rsidR="0090403C">
        <w:rPr>
          <w:rFonts w:hint="eastAsia"/>
          <w:lang w:eastAsia="ja-JP"/>
        </w:rPr>
        <w:t>必要な</w:t>
      </w:r>
      <w:r>
        <w:rPr>
          <w:lang w:eastAsia="ja-JP"/>
        </w:rPr>
        <w:t>助けを求めることも大切です。</w:t>
      </w:r>
    </w:p>
    <w:p w14:paraId="4DFEF36C" w14:textId="77777777" w:rsidR="000E717C" w:rsidRDefault="00000000" w:rsidP="0090403C">
      <w:pPr>
        <w:spacing w:after="100"/>
        <w:ind w:firstLineChars="100" w:firstLine="220"/>
        <w:rPr>
          <w:lang w:eastAsia="ja-JP"/>
        </w:rPr>
      </w:pPr>
      <w:r>
        <w:rPr>
          <w:b/>
          <w:lang w:eastAsia="ja-JP"/>
        </w:rPr>
        <w:t>第四に、</w:t>
      </w:r>
      <w:r>
        <w:rPr>
          <w:lang w:eastAsia="ja-JP"/>
        </w:rPr>
        <w:t>教会には、結婚している人、独身の人、一人で暮らす人、家族と離れて暮らす人、離別や死別を経験した人など、さまざまな人がいます。教会は、一つの家族の形を理想として押しつける場所ではありません。キリストにあって、互いの命を支える「神の家族」です。</w:t>
      </w:r>
    </w:p>
    <w:p w14:paraId="48CD45BC" w14:textId="03591DF8" w:rsidR="000E717C" w:rsidRDefault="00000000" w:rsidP="0090403C">
      <w:pPr>
        <w:keepLines/>
        <w:spacing w:before="60" w:after="160"/>
        <w:ind w:firstLineChars="100" w:firstLine="220"/>
        <w:rPr>
          <w:lang w:eastAsia="ja-JP"/>
        </w:rPr>
      </w:pPr>
      <w:r>
        <w:rPr>
          <w:b/>
          <w:lang w:eastAsia="ja-JP"/>
        </w:rPr>
        <w:t>問い：</w:t>
      </w:r>
      <w:r>
        <w:rPr>
          <w:lang w:eastAsia="ja-JP"/>
        </w:rPr>
        <w:t>家庭の形や経験が違う人々の間で、教会は「互いに従う」ことを、どのような言葉や行動で表せるでしょうか。</w:t>
      </w:r>
    </w:p>
    <w:p w14:paraId="29A4ABB8" w14:textId="77777777" w:rsidR="0090403C" w:rsidRDefault="0090403C" w:rsidP="0090403C">
      <w:pPr>
        <w:keepLines/>
        <w:spacing w:before="60" w:after="160"/>
        <w:ind w:firstLineChars="100" w:firstLine="220"/>
        <w:rPr>
          <w:rFonts w:hint="eastAsia"/>
          <w:lang w:eastAsia="ja-JP"/>
        </w:rPr>
      </w:pPr>
    </w:p>
    <w:p w14:paraId="05F90C6D" w14:textId="77777777" w:rsidR="000E717C" w:rsidRDefault="00000000">
      <w:pPr>
        <w:pStyle w:val="1"/>
        <w:rPr>
          <w:lang w:eastAsia="ja-JP"/>
        </w:rPr>
      </w:pPr>
      <w:r>
        <w:rPr>
          <w:rFonts w:ascii="游ゴシック" w:eastAsia="游ゴシック" w:hAnsi="游ゴシック" w:cs="游ゴシック"/>
          <w:lang w:eastAsia="ja-JP"/>
        </w:rPr>
        <w:t>7　まとめ</w:t>
      </w:r>
    </w:p>
    <w:p w14:paraId="3E5E5DE1" w14:textId="479D9FAE" w:rsidR="000E717C" w:rsidRDefault="00000000">
      <w:pPr>
        <w:spacing w:after="100"/>
        <w:ind w:firstLine="227"/>
        <w:rPr>
          <w:lang w:eastAsia="ja-JP"/>
        </w:rPr>
      </w:pPr>
      <w:r>
        <w:rPr>
          <w:lang w:eastAsia="ja-JP"/>
        </w:rPr>
        <w:t>この箇所の</w:t>
      </w:r>
      <w:r w:rsidR="0090403C">
        <w:rPr>
          <w:rFonts w:hint="eastAsia"/>
          <w:lang w:eastAsia="ja-JP"/>
        </w:rPr>
        <w:t>出発点は</w:t>
      </w:r>
      <w:r>
        <w:rPr>
          <w:lang w:eastAsia="ja-JP"/>
        </w:rPr>
        <w:t>、5章21節の「互いに従いなさい」です。キリストは、力のある人に、相手を支配するのではなく、相手を生かすために力を用いるよう求めます。</w:t>
      </w:r>
      <w:r w:rsidR="0090403C">
        <w:rPr>
          <w:rFonts w:hint="eastAsia"/>
          <w:lang w:eastAsia="ja-JP"/>
        </w:rPr>
        <w:t>私たちが</w:t>
      </w:r>
      <w:r>
        <w:rPr>
          <w:lang w:eastAsia="ja-JP"/>
        </w:rPr>
        <w:t>妻</w:t>
      </w:r>
      <w:r w:rsidR="0090403C">
        <w:rPr>
          <w:rFonts w:hint="eastAsia"/>
          <w:lang w:eastAsia="ja-JP"/>
        </w:rPr>
        <w:t>であろうと</w:t>
      </w:r>
      <w:r>
        <w:rPr>
          <w:lang w:eastAsia="ja-JP"/>
        </w:rPr>
        <w:t>夫</w:t>
      </w:r>
      <w:r w:rsidR="0090403C">
        <w:rPr>
          <w:rFonts w:hint="eastAsia"/>
          <w:lang w:eastAsia="ja-JP"/>
        </w:rPr>
        <w:t>であろうと</w:t>
      </w:r>
      <w:r>
        <w:rPr>
          <w:lang w:eastAsia="ja-JP"/>
        </w:rPr>
        <w:t>、子ども</w:t>
      </w:r>
      <w:r w:rsidR="0090403C">
        <w:rPr>
          <w:rFonts w:hint="eastAsia"/>
          <w:lang w:eastAsia="ja-JP"/>
        </w:rPr>
        <w:t>であろうと</w:t>
      </w:r>
      <w:r>
        <w:rPr>
          <w:lang w:eastAsia="ja-JP"/>
        </w:rPr>
        <w:t>親</w:t>
      </w:r>
      <w:r w:rsidR="0090403C">
        <w:rPr>
          <w:rFonts w:hint="eastAsia"/>
          <w:lang w:eastAsia="ja-JP"/>
        </w:rPr>
        <w:t>であろうと</w:t>
      </w:r>
      <w:r>
        <w:rPr>
          <w:lang w:eastAsia="ja-JP"/>
        </w:rPr>
        <w:t>、まずキリストに属する一人の</w:t>
      </w:r>
      <w:r w:rsidR="0090403C">
        <w:rPr>
          <w:rFonts w:hint="eastAsia"/>
          <w:lang w:eastAsia="ja-JP"/>
        </w:rPr>
        <w:t>人として、自分と隣人を</w:t>
      </w:r>
      <w:r>
        <w:rPr>
          <w:lang w:eastAsia="ja-JP"/>
        </w:rPr>
        <w:t>尊</w:t>
      </w:r>
      <w:r w:rsidR="0090403C">
        <w:rPr>
          <w:rFonts w:hint="eastAsia"/>
          <w:lang w:eastAsia="ja-JP"/>
        </w:rPr>
        <w:t>ぶよう促されています。</w:t>
      </w:r>
    </w:p>
    <w:sectPr w:rsidR="000E717C">
      <w:footerReference w:type="default" r:id="rId8"/>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8195" w14:textId="77777777" w:rsidR="00B408E3" w:rsidRDefault="00B408E3" w:rsidP="0063471B">
      <w:pPr>
        <w:spacing w:after="0" w:line="240" w:lineRule="auto"/>
      </w:pPr>
      <w:r>
        <w:separator/>
      </w:r>
    </w:p>
  </w:endnote>
  <w:endnote w:type="continuationSeparator" w:id="0">
    <w:p w14:paraId="578B61D5" w14:textId="77777777" w:rsidR="00B408E3" w:rsidRDefault="00B408E3" w:rsidP="00634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729267"/>
      <w:docPartObj>
        <w:docPartGallery w:val="Page Numbers (Bottom of Page)"/>
        <w:docPartUnique/>
      </w:docPartObj>
    </w:sdtPr>
    <w:sdtContent>
      <w:p w14:paraId="4870AF2D" w14:textId="175CD476" w:rsidR="0063471B" w:rsidRDefault="0063471B">
        <w:pPr>
          <w:pStyle w:val="a7"/>
          <w:jc w:val="center"/>
        </w:pPr>
        <w:r>
          <w:fldChar w:fldCharType="begin"/>
        </w:r>
        <w:r>
          <w:instrText>PAGE   \* MERGEFORMAT</w:instrText>
        </w:r>
        <w:r>
          <w:fldChar w:fldCharType="separate"/>
        </w:r>
        <w:r>
          <w:rPr>
            <w:lang w:val="ja-JP" w:eastAsia="ja-JP"/>
          </w:rPr>
          <w:t>2</w:t>
        </w:r>
        <w:r>
          <w:fldChar w:fldCharType="end"/>
        </w:r>
      </w:p>
    </w:sdtContent>
  </w:sdt>
  <w:p w14:paraId="26612439" w14:textId="77777777" w:rsidR="0063471B" w:rsidRDefault="006347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F3AD" w14:textId="77777777" w:rsidR="00B408E3" w:rsidRDefault="00B408E3" w:rsidP="0063471B">
      <w:pPr>
        <w:spacing w:after="0" w:line="240" w:lineRule="auto"/>
      </w:pPr>
      <w:r>
        <w:separator/>
      </w:r>
    </w:p>
  </w:footnote>
  <w:footnote w:type="continuationSeparator" w:id="0">
    <w:p w14:paraId="0CC29272" w14:textId="77777777" w:rsidR="00B408E3" w:rsidRDefault="00B408E3" w:rsidP="00634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27660406">
    <w:abstractNumId w:val="8"/>
  </w:num>
  <w:num w:numId="2" w16cid:durableId="2130708288">
    <w:abstractNumId w:val="6"/>
  </w:num>
  <w:num w:numId="3" w16cid:durableId="620570192">
    <w:abstractNumId w:val="5"/>
  </w:num>
  <w:num w:numId="4" w16cid:durableId="1892032709">
    <w:abstractNumId w:val="4"/>
  </w:num>
  <w:num w:numId="5" w16cid:durableId="358165143">
    <w:abstractNumId w:val="7"/>
  </w:num>
  <w:num w:numId="6" w16cid:durableId="1886066171">
    <w:abstractNumId w:val="3"/>
  </w:num>
  <w:num w:numId="7" w16cid:durableId="934362844">
    <w:abstractNumId w:val="2"/>
  </w:num>
  <w:num w:numId="8" w16cid:durableId="1116674924">
    <w:abstractNumId w:val="1"/>
  </w:num>
  <w:num w:numId="9" w16cid:durableId="332689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D9B"/>
    <w:rsid w:val="000D3276"/>
    <w:rsid w:val="000E717C"/>
    <w:rsid w:val="0015074B"/>
    <w:rsid w:val="0029639D"/>
    <w:rsid w:val="00326F90"/>
    <w:rsid w:val="0063471B"/>
    <w:rsid w:val="0090403C"/>
    <w:rsid w:val="00A12276"/>
    <w:rsid w:val="00AA1D8D"/>
    <w:rsid w:val="00B408E3"/>
    <w:rsid w:val="00B47730"/>
    <w:rsid w:val="00CB0664"/>
    <w:rsid w:val="00E82C94"/>
    <w:rsid w:val="00EC7C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7843C17"/>
  <w14:defaultImageDpi w14:val="300"/>
  <w15:docId w15:val="{1FE95E64-B653-4643-A330-1A2510BDB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pPr>
    <w:rPr>
      <w:rFonts w:ascii="游ゴシック" w:eastAsia="游ゴシック" w:hAnsi="游ゴシック" w:cs="游ゴシック"/>
      <w:color w:val="000000"/>
    </w:rPr>
  </w:style>
  <w:style w:type="paragraph" w:styleId="1">
    <w:name w:val="heading 1"/>
    <w:basedOn w:val="a1"/>
    <w:next w:val="a1"/>
    <w:link w:val="10"/>
    <w:uiPriority w:val="9"/>
    <w:qFormat/>
    <w:rsid w:val="00FC693F"/>
    <w:pPr>
      <w:keepNext/>
      <w:keepLines/>
      <w:spacing w:before="240" w:after="100"/>
      <w:outlineLvl w:val="0"/>
    </w:pPr>
    <w:rPr>
      <w:rFonts w:asciiTheme="majorHAnsi" w:eastAsiaTheme="majorEastAsia" w:hAnsiTheme="majorHAnsi" w:cstheme="majorBidi"/>
      <w:b/>
      <w:bCs/>
      <w:sz w:val="24"/>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518</Words>
  <Characters>2954</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キリストに結ばれた関係―エフェソ5章21節―6章4節</vt:lpstr>
      <vt:lpstr/>
    </vt:vector>
  </TitlesOfParts>
  <Manager/>
  <Company/>
  <LinksUpToDate>false</LinksUpToDate>
  <CharactersWithSpaces>3466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キリストに結ばれた関係―エフェソ5章21節―6章4節</dc:title>
  <dc:subject>水曜集会・聖書の学び 配布資料</dc:subject>
  <dc:creator>makoto tokuda</dc:creator>
  <cp:keywords>エフェソ, 聖書の学び</cp:keywords>
  <dc:description>generated by python-docx</dc:description>
  <cp:lastModifiedBy>makoto tokuda</cp:lastModifiedBy>
  <cp:revision>4</cp:revision>
  <dcterms:created xsi:type="dcterms:W3CDTF">2026-08-04T13:29:00Z</dcterms:created>
  <dcterms:modified xsi:type="dcterms:W3CDTF">2026-08-04T13:31:00Z</dcterms:modified>
  <cp:category/>
</cp:coreProperties>
</file>